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color w:val="313131"/>
          <w:sz w:val="24"/>
          <w:szCs w:val="24"/>
          <w:highlight w:val="white"/>
        </w:rPr>
      </w:pPr>
      <w:r w:rsidDel="00000000" w:rsidR="00000000" w:rsidRPr="00000000">
        <w:rPr>
          <w:b w:val="1"/>
          <w:color w:val="313131"/>
          <w:sz w:val="24"/>
          <w:szCs w:val="24"/>
          <w:highlight w:val="white"/>
          <w:rtl w:val="0"/>
        </w:rPr>
        <w:t xml:space="preserve">Nicolas Roibás</w:t>
      </w:r>
    </w:p>
    <w:p w:rsidR="00000000" w:rsidDel="00000000" w:rsidP="00000000" w:rsidRDefault="00000000" w:rsidRPr="00000000">
      <w:pPr>
        <w:pBdr/>
        <w:contextualSpacing w:val="0"/>
        <w:rPr>
          <w:color w:val="313131"/>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color w:val="313131"/>
          <w:sz w:val="24"/>
          <w:szCs w:val="24"/>
          <w:highlight w:val="white"/>
          <w:rtl w:val="0"/>
        </w:rPr>
        <w:t xml:space="preserve">Abogado nacido en la ciudad de Buenos Aires el 29 de Diciembre de 1984. Recibido en la Universidad Católica Argentina en el año 2009. Luego de su paso por el sector privado, ingresó en el año 2008 en el Gobierno de la Ciudad de Buenos Aires, como asesor de Relaciones Institucionales de UPE Puertas del Bicentenario, unidad  a cargo de la organización de los festejos por los 200 años de la Revolución de Mayo. En el año 2011, ingresó al Sistema de Medios Públicos del Gobierno de la Ciudad de Buenos Aires, estando a cargo del área de comunicaciones y prensa de LS1 Radio Ciudad. En 2016 fue designado como Director General de Relaciones Institucionales del Ministerio de Cultura de la Nación.</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